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YAPI MÜTEAHHİDİ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Yapı Sahibi : 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T.C. Kimlik No / Vergi No : ________________________________________________</w:t>
      </w:r>
    </w:p>
    <w:p/>
    <w:p>
      <w:r>
        <w:rPr>
          <w:b w:val="0"/>
          <w:sz w:val="20"/>
        </w:rPr>
        <w:t>Müteahhit : _______________________________________________________________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</w:t>
      </w:r>
    </w:p>
    <w:p>
      <w:r>
        <w:rPr>
          <w:b w:val="0"/>
          <w:sz w:val="20"/>
        </w:rPr>
        <w:t>T.C. Kimlik No / Vergi No : ________________________________________________</w:t>
      </w:r>
    </w:p>
    <w:p/>
    <w:p>
      <w:r>
        <w:rPr>
          <w:b/>
          <w:sz w:val="20"/>
        </w:rPr>
        <w:t>Sözleşmenin Konusu :</w:t>
      </w:r>
    </w:p>
    <w:p>
      <w:r>
        <w:rPr>
          <w:b w:val="0"/>
          <w:sz w:val="20"/>
        </w:rPr>
        <w:t>İşbu sözleşme, Yapı Sahibi ile Müteahhit arasında aşağıda belirtilen yapı işleri için düzenlenmiştir. Müteahhit, belirtilen inşaat işleri ve taahhüt ettiği kalite ve sürede tamamlamayı kabul eder.</w:t>
      </w:r>
    </w:p>
    <w:p/>
    <w:p>
      <w:r>
        <w:rPr>
          <w:b/>
          <w:sz w:val="20"/>
        </w:rPr>
        <w:t>Madde 1 – İşin Tanımı</w:t>
      </w:r>
    </w:p>
    <w:p>
      <w:r>
        <w:rPr>
          <w:b w:val="0"/>
          <w:sz w:val="20"/>
        </w:rPr>
        <w:t>Müteahhit, aşağıda detayları belirtilen yapının inşaatını, Yapı Sahibi’nin onayı doğrultusunda gerçekleştirecektir:</w:t>
      </w:r>
    </w:p>
    <w:p>
      <w:r>
        <w:rPr>
          <w:b w:val="0"/>
          <w:sz w:val="20"/>
        </w:rPr>
        <w:t>• Proje Adı / Adresi : ______________________________________________</w:t>
      </w:r>
    </w:p>
    <w:p>
      <w:r>
        <w:rPr>
          <w:b w:val="0"/>
          <w:sz w:val="20"/>
        </w:rPr>
        <w:t>• İşin Kapsamı : __________________________________________________</w:t>
      </w:r>
    </w:p>
    <w:p/>
    <w:p>
      <w:r>
        <w:rPr>
          <w:b/>
          <w:sz w:val="20"/>
        </w:rPr>
        <w:t>Madde 2 – İşin Süresi</w:t>
      </w:r>
    </w:p>
    <w:p>
      <w:r>
        <w:rPr>
          <w:b w:val="0"/>
          <w:sz w:val="20"/>
        </w:rPr>
        <w:t>İşin başlama tarihi : ____________________________</w:t>
      </w:r>
    </w:p>
    <w:p>
      <w:r>
        <w:rPr>
          <w:b w:val="0"/>
          <w:sz w:val="20"/>
        </w:rPr>
        <w:t>İşin bitiş tarihi : _______________________________</w:t>
      </w:r>
    </w:p>
    <w:p>
      <w:r>
        <w:rPr>
          <w:b w:val="0"/>
          <w:sz w:val="20"/>
        </w:rPr>
        <w:t>Müteahhit, işin belirtilen tarihler arasında tamamlanmasını taahhüt eder. Gecikmeler durumunda taraflar karşılıklı yazılı mutabakat ile hareket eder.</w:t>
      </w:r>
    </w:p>
    <w:p/>
    <w:p>
      <w:r>
        <w:rPr>
          <w:b/>
          <w:sz w:val="20"/>
        </w:rPr>
        <w:t>Madde 3 – İş Bedeli ve Ödeme Şartları</w:t>
      </w:r>
    </w:p>
    <w:p>
      <w:r>
        <w:rPr>
          <w:b w:val="0"/>
          <w:sz w:val="20"/>
        </w:rPr>
        <w:t>Toplam iş bedeli : _________________ TL</w:t>
      </w:r>
    </w:p>
    <w:p>
      <w:r>
        <w:rPr>
          <w:b w:val="0"/>
          <w:sz w:val="20"/>
        </w:rPr>
        <w:t>Ödeme şekli ve takvimi aşağıdaki gibidir:</w:t>
      </w:r>
    </w:p>
    <w:p>
      <w:r>
        <w:rPr>
          <w:b w:val="0"/>
          <w:sz w:val="20"/>
        </w:rPr>
        <w:t>1. Peşinat : _________________ TL</w:t>
      </w:r>
    </w:p>
    <w:p>
      <w:r>
        <w:rPr>
          <w:b w:val="0"/>
          <w:sz w:val="20"/>
        </w:rPr>
        <w:t>2. Ara ödemeler : _______________________________________________________</w:t>
      </w:r>
    </w:p>
    <w:p>
      <w:r>
        <w:rPr>
          <w:b w:val="0"/>
          <w:sz w:val="20"/>
        </w:rPr>
        <w:t>3. Kesin hesap ve bakiye ödeme : _________________________________________</w:t>
      </w:r>
    </w:p>
    <w:p/>
    <w:p>
      <w:r>
        <w:rPr>
          <w:b/>
          <w:sz w:val="20"/>
        </w:rPr>
        <w:t>Madde 4 – Müteahhitin Yükümlülükleri</w:t>
      </w:r>
    </w:p>
    <w:p>
      <w:r>
        <w:rPr>
          <w:b w:val="0"/>
          <w:sz w:val="20"/>
        </w:rPr>
        <w:t>Müteahhit, işin sözleşme ve teknik şartnamelere uygun, işçilik ve malzeme kalitesine dikkat ederek tamamlanmasından sorumludur. Ayrıca iş güvenliği ve mevzuat hükümlerine uymak zorundadır.</w:t>
      </w:r>
    </w:p>
    <w:p/>
    <w:p>
      <w:r>
        <w:rPr>
          <w:b/>
          <w:sz w:val="20"/>
        </w:rPr>
        <w:t>Madde 5 – Yapı Sahibinin Yükümlülükleri</w:t>
      </w:r>
    </w:p>
    <w:p>
      <w:r>
        <w:rPr>
          <w:b w:val="0"/>
          <w:sz w:val="20"/>
        </w:rPr>
        <w:t>Yapı Sahibi, iş bedelinin belirtilen ödeme planına uygun olarak zamanında ödenmesini sağlar. Ayrıca işin yürütülmesi için gerekli izin ve belgeleri temin eder.</w:t>
      </w:r>
    </w:p>
    <w:p/>
    <w:p>
      <w:r>
        <w:rPr>
          <w:b/>
          <w:sz w:val="20"/>
        </w:rPr>
        <w:t>Madde 6 – Garanti ve Ayıplar</w:t>
      </w:r>
    </w:p>
    <w:p>
      <w:r>
        <w:rPr>
          <w:b w:val="0"/>
          <w:sz w:val="20"/>
        </w:rPr>
        <w:t>Müteahhit, teslim tarihinden itibaren 2 yıl süreyle yapı ile ilgili imalatın ve işçilik hatalarının giderilmesini garanti eder. Ayıpların giderilmesi için Yapı Sahibi yazılı bildirimde bulunacaktır.</w:t>
      </w:r>
    </w:p>
    <w:p/>
    <w:p>
      <w:r>
        <w:rPr>
          <w:b/>
          <w:sz w:val="20"/>
        </w:rPr>
        <w:t>Madde 7 – Sözleşmenin Feshi</w:t>
      </w:r>
    </w:p>
    <w:p>
      <w:r>
        <w:rPr>
          <w:b w:val="0"/>
          <w:sz w:val="20"/>
        </w:rPr>
        <w:t>Taraflardan herhangi biri sözleşme şartlarına uymadığı takdirde, diğer taraf yazılı bildirimle sözleşmeyi feshedebilir. Fesih durumunda taraflar hak ve yükümlülüklerini karşılıklı görüşerek belirler.</w:t>
      </w:r>
    </w:p>
    <w:p/>
    <w:p>
      <w:r>
        <w:rPr>
          <w:b/>
          <w:sz w:val="20"/>
        </w:rPr>
        <w:t>Madde 8 – Uyuşmazlıkların Çözümü</w:t>
      </w:r>
    </w:p>
    <w:p>
      <w:r>
        <w:rPr>
          <w:b w:val="0"/>
          <w:sz w:val="20"/>
        </w:rPr>
        <w:t>Bu sözleşmeden doğan uyuşmazlıklarda öncelikle taraflar arabuluculuğa başvurur. Anlaşmazlık devam ederse yetkili mahkeme ve icra daireleri İstanbul (veya işin bulunduğu yer mahkemesi) olarak kararlaştırılmıştır.</w:t>
      </w:r>
    </w:p>
    <w:p/>
    <w:p/>
    <w:p>
      <w:r>
        <w:rPr>
          <w:b w:val="0"/>
          <w:sz w:val="20"/>
        </w:rPr>
        <w:t>Yer : _____________________________________________________________</w:t>
      </w:r>
    </w:p>
    <w:p>
      <w:r>
        <w:rPr>
          <w:b w:val="0"/>
          <w:sz w:val="20"/>
        </w:rPr>
        <w:t>İşbu sözleşme ... (iki) nüsha olarak düzenlenmiş ve taraflarca okunarak imzalanmıştır.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YAPI SAHİBİ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MÜTEAHHİT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https://ornegi-dunyasi.com/yapı-muteahhidi-sozlesme-ornegi/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yap&#305;-muteahhidi-sozlesm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