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MOBİLYA ALIM SATIM SÖZLEŞMESİ</w:t>
      </w:r>
    </w:p>
    <w:p/>
    <w:p>
      <w:r>
        <w:rPr>
          <w:b/>
          <w:sz w:val="20"/>
        </w:rPr>
        <w:t>Taraflar</w:t>
      </w:r>
    </w:p>
    <w:p>
      <w:r>
        <w:rPr>
          <w:b w:val="0"/>
          <w:sz w:val="20"/>
        </w:rPr>
        <w:t>Satıcı : 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TC Kimlik/Vergi No : ___________________________________________________</w:t>
      </w:r>
    </w:p>
    <w:p/>
    <w:p>
      <w:r>
        <w:rPr>
          <w:b w:val="0"/>
          <w:sz w:val="20"/>
        </w:rPr>
        <w:t>Alıcı : _________________________________________________________________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TC Kimlik/Vergi No : ___________________________________________________</w:t>
      </w:r>
    </w:p>
    <w:p/>
    <w:p/>
    <w:p>
      <w:r>
        <w:rPr>
          <w:b/>
          <w:sz w:val="20"/>
        </w:rPr>
        <w:t>Sözleşmenin Konusu</w:t>
      </w:r>
    </w:p>
    <w:p>
      <w:r>
        <w:rPr>
          <w:b w:val="0"/>
          <w:sz w:val="20"/>
        </w:rPr>
        <w:t>Madde 1 – İşbu sözleşme, Satıcı'nın sahip olduğu aşağıda nitelikleri belirtilen mobilyanın Alıcı'ya satılması ve teslim edilmesi hususunda tarafların hak ve yükümlülüklerini düzenler.</w:t>
      </w:r>
    </w:p>
    <w:p/>
    <w:p>
      <w:r>
        <w:rPr>
          <w:b/>
          <w:sz w:val="20"/>
        </w:rPr>
        <w:t>Mobilyanın Özellikleri</w:t>
      </w:r>
    </w:p>
    <w:p>
      <w:r>
        <w:rPr>
          <w:b w:val="0"/>
          <w:sz w:val="20"/>
        </w:rPr>
        <w:t>Marka/Model : __________________________________________________________</w:t>
      </w:r>
    </w:p>
    <w:p>
      <w:r>
        <w:rPr>
          <w:b w:val="0"/>
          <w:sz w:val="20"/>
        </w:rPr>
        <w:t>Cins / Tür : ____________________________________________________________</w:t>
      </w:r>
    </w:p>
    <w:p>
      <w:r>
        <w:rPr>
          <w:b w:val="0"/>
          <w:sz w:val="20"/>
        </w:rPr>
        <w:t>Adet / Miktar : _________________________________________________________</w:t>
      </w:r>
    </w:p>
    <w:p>
      <w:r>
        <w:rPr>
          <w:b w:val="0"/>
          <w:sz w:val="20"/>
        </w:rPr>
        <w:t>Durumu : _______________________________________________________________</w:t>
      </w:r>
    </w:p>
    <w:p/>
    <w:p>
      <w:r>
        <w:rPr>
          <w:b/>
          <w:sz w:val="20"/>
        </w:rPr>
        <w:t>Fiyat ve Ödeme Şartları</w:t>
      </w:r>
    </w:p>
    <w:p>
      <w:r>
        <w:rPr>
          <w:b w:val="0"/>
          <w:sz w:val="20"/>
        </w:rPr>
        <w:t>Madde 2 – Satış bedeli toplam __________________ TL'dir.</w:t>
      </w:r>
    </w:p>
    <w:p>
      <w:r>
        <w:rPr>
          <w:b w:val="0"/>
          <w:sz w:val="20"/>
        </w:rPr>
        <w:t>Ödeme Şekli : ___________________________________________________________</w:t>
      </w:r>
    </w:p>
    <w:p>
      <w:r>
        <w:rPr>
          <w:b w:val="0"/>
          <w:sz w:val="20"/>
        </w:rPr>
        <w:t>Ödeme Süresi : __________________________________________________________</w:t>
      </w:r>
    </w:p>
    <w:p/>
    <w:p>
      <w:r>
        <w:rPr>
          <w:b/>
          <w:sz w:val="20"/>
        </w:rPr>
        <w:t>Teslimat</w:t>
      </w:r>
    </w:p>
    <w:p>
      <w:r>
        <w:rPr>
          <w:b w:val="0"/>
          <w:sz w:val="20"/>
        </w:rPr>
        <w:t>Madde 3 – Mobilyalar, sözleşme imzasını takiben _______ gün içinde Alıcıya teslim edilecektir.</w:t>
      </w:r>
    </w:p>
    <w:p>
      <w:r>
        <w:rPr>
          <w:b w:val="0"/>
          <w:sz w:val="20"/>
        </w:rPr>
        <w:t>Teslim yeri : ____________________________________________________________</w:t>
      </w:r>
    </w:p>
    <w:p/>
    <w:p>
      <w:r>
        <w:rPr>
          <w:b/>
          <w:sz w:val="20"/>
        </w:rPr>
        <w:t>Garanti ve Ayıplar</w:t>
      </w:r>
    </w:p>
    <w:p>
      <w:r>
        <w:rPr>
          <w:b w:val="0"/>
          <w:sz w:val="20"/>
        </w:rPr>
        <w:t>Madde 4 – Satıcı, teslim edilen mobilyaların ayıplı olmamasını taahhüt eder. Alıcı teslim anında malı kontrol edecek, varsa ayıplar derhal Satıcıya bildirecektir.</w:t>
      </w:r>
    </w:p>
    <w:p>
      <w:r>
        <w:rPr>
          <w:b w:val="0"/>
          <w:sz w:val="20"/>
        </w:rPr>
        <w:t>Malın ayıplı çıkması halinde Türk Borçlar Kanunu hükümleri uygulanacaktır.</w:t>
      </w:r>
    </w:p>
    <w:p/>
    <w:p>
      <w:r>
        <w:rPr>
          <w:b/>
          <w:sz w:val="20"/>
        </w:rPr>
        <w:t>Mülkiyetin Geçişi</w:t>
      </w:r>
    </w:p>
    <w:p>
      <w:r>
        <w:rPr>
          <w:b w:val="0"/>
          <w:sz w:val="20"/>
        </w:rPr>
        <w:t>Madde 5 – Mülkiyet, bedelin tamamının ödenmesi ve teslimin gerçekleşmesi ile Alıcıya geçer.</w:t>
      </w:r>
    </w:p>
    <w:p/>
    <w:p>
      <w:r>
        <w:rPr>
          <w:b/>
          <w:sz w:val="20"/>
        </w:rPr>
        <w:t>Sözleşmenin Feshi</w:t>
      </w:r>
    </w:p>
    <w:p>
      <w:r>
        <w:rPr>
          <w:b w:val="0"/>
          <w:sz w:val="20"/>
        </w:rPr>
        <w:t>Madde 6 – Taraflardan herhangi biri sözleşme şartlarına uymazsa diğer taraf sözleşmeyi tek taraflı olarak feshedebilir.</w:t>
      </w:r>
    </w:p>
    <w:p/>
    <w:p>
      <w:r>
        <w:rPr>
          <w:b/>
          <w:sz w:val="20"/>
        </w:rPr>
        <w:t>Uyuşmazlıkların Çözümü</w:t>
      </w:r>
    </w:p>
    <w:p>
      <w:r>
        <w:rPr>
          <w:b w:val="0"/>
          <w:sz w:val="20"/>
        </w:rPr>
        <w:t>Madde 7 – İşbu sözleşmeden doğacak uyuşmazlıklarda Türkiye Cumhuriyeti mahkemeleri ve icra daireleri yetkilidir.</w:t>
      </w:r>
    </w:p>
    <w:p/>
    <w:p/>
    <w:p>
      <w:r>
        <w:rPr>
          <w:b w:val="0"/>
          <w:sz w:val="20"/>
        </w:rPr>
        <w:t>Yer, Tarih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SATICI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https://ornegi-dunyasi.com/mobilya-sozlesme-ornegi/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mobilya-sozlesm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